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B86" w:rsidRPr="00B266E2" w:rsidRDefault="00FC580C">
      <w:pPr>
        <w:pStyle w:val="Title"/>
        <w:rPr>
          <w:b/>
        </w:rPr>
      </w:pPr>
      <w:r>
        <w:rPr>
          <w:b/>
        </w:rPr>
        <w:t>Social Psychology</w:t>
      </w:r>
    </w:p>
    <w:p w:rsidR="00C437CE" w:rsidRDefault="00C437CE">
      <w:pPr>
        <w:pStyle w:val="Title2"/>
      </w:pPr>
    </w:p>
    <w:p w:rsidR="00C437CE" w:rsidRDefault="00C437CE">
      <w:pPr>
        <w:pStyle w:val="Title2"/>
      </w:pPr>
    </w:p>
    <w:p w:rsidR="00C437CE" w:rsidRDefault="00C437CE">
      <w:pPr>
        <w:pStyle w:val="Title2"/>
      </w:pPr>
      <w:r>
        <w:t>Name</w:t>
      </w:r>
    </w:p>
    <w:p w:rsidR="004D6B86" w:rsidRDefault="00C437CE" w:rsidP="00C437CE">
      <w:pPr>
        <w:pStyle w:val="Title2"/>
        <w:tabs>
          <w:tab w:val="center" w:pos="4680"/>
          <w:tab w:val="left" w:pos="6315"/>
        </w:tabs>
        <w:jc w:val="left"/>
      </w:pPr>
      <w:r>
        <w:tab/>
      </w:r>
      <w:sdt>
        <w:sdtPr>
          <w:alias w:val="Enter institutional affiliation(s):"/>
          <w:tag w:val="Enter institutional affiliation(s):"/>
          <w:id w:val="2102991146"/>
          <w:placeholder>
            <w:docPart w:val="5C711A7C64C8484B95317D117EB2DB3C"/>
          </w:placeholder>
          <w:temporary/>
          <w:showingPlcHdr/>
          <w15:appearance w15:val="hidden"/>
        </w:sdtPr>
        <w:sdtEndPr/>
        <w:sdtContent>
          <w:r w:rsidR="00A4757D">
            <w:t>Institutional Affiliation(s)</w:t>
          </w:r>
        </w:sdtContent>
      </w:sdt>
      <w:r>
        <w:tab/>
      </w:r>
    </w:p>
    <w:p w:rsidR="00C437CE" w:rsidRDefault="00C437CE" w:rsidP="00C437CE">
      <w:pPr>
        <w:pStyle w:val="Title2"/>
        <w:tabs>
          <w:tab w:val="center" w:pos="4680"/>
          <w:tab w:val="left" w:pos="6315"/>
        </w:tabs>
        <w:jc w:val="left"/>
      </w:pPr>
      <w:r>
        <w:t xml:space="preserve">                                                                       Instructor</w:t>
      </w:r>
    </w:p>
    <w:p w:rsidR="00C437CE" w:rsidRDefault="00C437CE" w:rsidP="00C437CE">
      <w:pPr>
        <w:pStyle w:val="Title2"/>
        <w:tabs>
          <w:tab w:val="center" w:pos="4680"/>
          <w:tab w:val="left" w:pos="6315"/>
        </w:tabs>
        <w:jc w:val="left"/>
      </w:pPr>
      <w:r>
        <w:t xml:space="preserve">                                                                           Date</w:t>
      </w:r>
    </w:p>
    <w:p w:rsidR="004D6B86" w:rsidRDefault="004D6B86"/>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FC580C" w:rsidP="005F3714">
      <w:pPr>
        <w:jc w:val="center"/>
        <w:rPr>
          <w:b/>
        </w:rPr>
      </w:pPr>
      <w:r>
        <w:rPr>
          <w:b/>
        </w:rPr>
        <w:lastRenderedPageBreak/>
        <w:t>Social Psychology</w:t>
      </w:r>
    </w:p>
    <w:p w:rsidR="00FC580C" w:rsidRDefault="00FC580C" w:rsidP="00FC580C">
      <w:pPr>
        <w:rPr>
          <w:b/>
        </w:rPr>
      </w:pPr>
      <w:r>
        <w:rPr>
          <w:b/>
        </w:rPr>
        <w:t>1. Explain how variables such as social interactions, cognitive processes, environmental variables, cultural context, and biological factors shape social psychology and how it is practiced.</w:t>
      </w:r>
    </w:p>
    <w:p w:rsidR="009536CB" w:rsidRDefault="009536CB" w:rsidP="00FC580C">
      <w:r>
        <w:t>Social interactions- Social psychology explores the topic of how people are affected by interaction with others. The behaviors, feelings and thoughts of a person are heavily influenced during social interaction.</w:t>
      </w:r>
      <w:r w:rsidR="004A5849">
        <w:t xml:space="preserve"> Individuals align their behavior with switching situations. Social cues from the dominant group guide how an individual behaves in a new environment. If one visits a new country such as France, they will learn to interact or greet each other in the dominant French ways.</w:t>
      </w:r>
    </w:p>
    <w:p w:rsidR="004A5849" w:rsidRDefault="004A5849" w:rsidP="00FC580C">
      <w:r>
        <w:t>Cognitive processes- Humans are intelligent beings and cognition is prevalently used in their social processes. Cognition, in social psychology is the processing of information and its use in informing judgment. Over time, social information is built concerning social relationships, the self and social groups. An individual will actively interpret events based on the knowledge he has built over their cognitive development. An exam</w:t>
      </w:r>
      <w:r w:rsidR="00B873A9">
        <w:t>ple, is a jury that hears the same evidence and each member looks at it differently based on their formed attitudes.</w:t>
      </w:r>
    </w:p>
    <w:p w:rsidR="00B873A9" w:rsidRDefault="00B873A9" w:rsidP="00FC580C">
      <w:r>
        <w:t>Environmental variables- Environmental factors that relate to social status affect the development of language and responses to stress. The social status of an individual and that of those around them shapes their processes of social cognition. A child will learn to speak the language of his mother or the dominant language in the home.</w:t>
      </w:r>
    </w:p>
    <w:p w:rsidR="00B873A9" w:rsidRDefault="00B873A9" w:rsidP="00FC580C">
      <w:r>
        <w:t>Cultural context- In the same way as the environmental variables, the dominant culture directs an individual’s cognitive growth towards what is socially accepted.</w:t>
      </w:r>
    </w:p>
    <w:p w:rsidR="00B873A9" w:rsidRPr="009536CB" w:rsidRDefault="00B873A9" w:rsidP="0038102F">
      <w:r>
        <w:lastRenderedPageBreak/>
        <w:t xml:space="preserve">Biological factors- Research has established link between aspects of distinct human personalities and </w:t>
      </w:r>
      <w:r w:rsidR="0038102F">
        <w:t>genetics. Individual traits are a result of gene combinations which are expressed depending on the environment. The brain’s frontal lobe directs cognitive processes of high order.</w:t>
      </w:r>
    </w:p>
    <w:p w:rsidR="00FC580C" w:rsidRDefault="00FC580C" w:rsidP="00FC580C">
      <w:pPr>
        <w:rPr>
          <w:b/>
        </w:rPr>
      </w:pPr>
      <w:r>
        <w:rPr>
          <w:b/>
        </w:rPr>
        <w:t>2. Analyze why the experimental method of research often provides evidence about social behavior and thought that is more informative than systemic observation or the correlational approach.</w:t>
      </w:r>
    </w:p>
    <w:p w:rsidR="0038102F" w:rsidRDefault="0038102F" w:rsidP="00FC580C">
      <w:r>
        <w:t>The experimental method of research is key in investigating and demonstrating relationships of causality between variables thus more informa</w:t>
      </w:r>
      <w:r w:rsidR="001B76CD">
        <w:t xml:space="preserve">tive than systemic observation. Human relationships and behavior are complex, and so is their study. The experimental method is scientific, hence an experiment is designed, data is collected and analyzed and in effect, researchers are able to establish causal relationships between variables such as violence in the media and violence in the society. The experimental method will involve a control group. In seeking to see if exposure to violent computer games leads to aggressive reactions in people, a separate group exposed to violent games and the control group exposed to games that are non-violent. Subsequently both of these groups will play with another opponent, and their aggressive responses measured and established. </w:t>
      </w:r>
    </w:p>
    <w:p w:rsidR="001B76CD" w:rsidRDefault="001B76CD" w:rsidP="00FC580C">
      <w:r>
        <w:t>Systemic observation on the other hand does not measure the counter approach in the same environment hence is not as informative as the experimental one.</w:t>
      </w:r>
    </w:p>
    <w:p w:rsidR="008567FA" w:rsidRPr="008567FA" w:rsidRDefault="008567FA" w:rsidP="008567FA">
      <w:r>
        <w:t>To conduct a correlational research, researchers will observe behaviors directly whilst compiling the result of research studies from earlier to obtain such data. In exercise, this study type will help in determining whether there is a relationship between two variables but it cannot effectively depict or determine if one of the variables in the study causes a change in another select variable.</w:t>
      </w:r>
    </w:p>
    <w:p w:rsidR="0038102F" w:rsidRPr="00DC1601" w:rsidRDefault="008567FA" w:rsidP="00DC1601">
      <w:r>
        <w:lastRenderedPageBreak/>
        <w:t xml:space="preserve">Taking the same example of measuring the variables of media aggression and violence, </w:t>
      </w:r>
      <w:r w:rsidRPr="008567FA">
        <w:t xml:space="preserve">the researcher having obtained </w:t>
      </w:r>
      <w:r>
        <w:t>from their research that there exists a relationship in these two variables, the researcher cannot determine definitively that exposure to media violence effective</w:t>
      </w:r>
      <w:r w:rsidR="00DC1601">
        <w:t>l</w:t>
      </w:r>
      <w:r>
        <w:t>y results in po</w:t>
      </w:r>
      <w:r w:rsidR="00DC1601">
        <w:t>r</w:t>
      </w:r>
      <w:r>
        <w:t>trayals of aggressive behavior.</w:t>
      </w:r>
    </w:p>
    <w:p w:rsidR="00FC580C" w:rsidRDefault="00FC580C" w:rsidP="00FC580C">
      <w:pPr>
        <w:rPr>
          <w:b/>
        </w:rPr>
      </w:pPr>
      <w:r>
        <w:rPr>
          <w:b/>
        </w:rPr>
        <w:t>3. Explain and discuss the theories of attribution discussed in your text.</w:t>
      </w:r>
    </w:p>
    <w:p w:rsidR="00951195" w:rsidRDefault="00951195" w:rsidP="00FC580C">
      <w:r>
        <w:t xml:space="preserve">In the field of social psychology, </w:t>
      </w:r>
      <w:r w:rsidR="00734628">
        <w:t>attribution is mentioned as the active agenda of forming inferences as to the cause of certain behaviors and events. In everyday situations, we use attribution without much awareness of the biases that have led us to infer as we do.</w:t>
      </w:r>
      <w:r w:rsidR="00A71E46">
        <w:t xml:space="preserve"> The attributions made by people every waking moment, have a direct influence on how these people think and feel about those they observe.</w:t>
      </w:r>
      <w:r w:rsidR="00734628">
        <w:t xml:space="preserve"> A number of theories have been put forward to explain this process of attribution in social psychology.</w:t>
      </w:r>
    </w:p>
    <w:p w:rsidR="00A71E46" w:rsidRDefault="00734628" w:rsidP="00A71E46">
      <w:r>
        <w:t xml:space="preserve">Fritz Heider published his theory on this topic in 1958. He labelled it “The Psychology of Interpersonal Relations.” He suggested that as individuals observe their counterparts, they actively analyze the behavior of this people and in effect establish their own explanations for these acts on a common sense basis. These attributions were grouped into internal and external attributions. The ones that’s external is hinged on the effect of situational variables, while the internal one is </w:t>
      </w:r>
      <w:r w:rsidR="00A71E46">
        <w:t>a result of the person’s individual traits.</w:t>
      </w:r>
      <w:r w:rsidR="007A0339">
        <w:t xml:space="preserve"> (Verywell Mind, 2011)</w:t>
      </w:r>
    </w:p>
    <w:p w:rsidR="00DC1601" w:rsidRPr="00A71E46" w:rsidRDefault="00A71E46" w:rsidP="00A71E46">
      <w:r>
        <w:t>The Correspondent Inference theory suggests the fact t</w:t>
      </w:r>
      <w:r w:rsidR="007A0339">
        <w:t>hat, individuals sum up their in</w:t>
      </w:r>
      <w:r>
        <w:t xml:space="preserve">ferences about events and other people in the case where the actions are deemed intentional and mostly, not accidental. When people are seen to act in certain ways, people look to establish correspondence between the motives of that person and their salient behavior. Subsequently, whatever inferences are made by this individuals, are a result of their view on how expected the </w:t>
      </w:r>
      <w:r>
        <w:lastRenderedPageBreak/>
        <w:t xml:space="preserve">behavior is, its effects and the degree or level of choice the person had when making the decision or doing the said act. </w:t>
      </w:r>
      <w:r w:rsidR="007A0339" w:rsidRPr="007A0339">
        <w:t>(Verywell Mind, 2011)</w:t>
      </w:r>
    </w:p>
    <w:p w:rsidR="00FC580C" w:rsidRDefault="00FC580C" w:rsidP="00FC580C">
      <w:pPr>
        <w:rPr>
          <w:b/>
        </w:rPr>
      </w:pPr>
      <w:r>
        <w:rPr>
          <w:b/>
        </w:rPr>
        <w:t>4. Explain and discuss potential sources of error in the area of attribution.</w:t>
      </w:r>
    </w:p>
    <w:p w:rsidR="002A5572" w:rsidRPr="002A5572" w:rsidRDefault="002A5572" w:rsidP="00FC580C">
      <w:r>
        <w:t>Psychologists refer us to a select number of errors or biases that can result in the area of attribution. One of them is the self-serving bias. We are in most cases, likely to put attribution for whatever successes we reach to our individual and personalized characteristics whilst blaming external variables on any failures we come to. For example, if we pass a psychology test, we will attribute this to our sheer hard work and brilliance, but in the case of failure, we are much more likely to turn to explanations such as poor teaching or inadequate access to learning materials. This bias has been attributed by a number of psychological research studies to an act seeking to preserve our self-esteem.</w:t>
      </w:r>
      <w:r w:rsidR="007A0339">
        <w:t xml:space="preserve"> </w:t>
      </w:r>
      <w:r w:rsidR="007A0339" w:rsidRPr="007A0339">
        <w:t>(Verywell Mind, 2011)</w:t>
      </w:r>
    </w:p>
    <w:p w:rsidR="00DC1601" w:rsidRPr="00951195" w:rsidRDefault="00DC1601" w:rsidP="00FC580C">
      <w:r w:rsidRPr="00951195">
        <w:t>I will take the case of the fundamental attribution error. In the United States, the prevalent culture will in general take to a dispositional approach in clarifying human conduct. We will in general imagine that individuals are in charge of their own behaviors, and, in this manner, any conduct change must be because of som</w:t>
      </w:r>
      <w:r w:rsidR="002A5572">
        <w:t xml:space="preserve">ething inner, for example, </w:t>
      </w:r>
      <w:r w:rsidRPr="00951195">
        <w:t xml:space="preserve"> personality, propensities, or disposition, otherwise known as temperament. As indicated by some social clinicians, individuals will in general overemphasize in</w:t>
      </w:r>
      <w:r w:rsidR="002A5572">
        <w:t xml:space="preserve">ner factors as attributions </w:t>
      </w:r>
      <w:r w:rsidRPr="00951195">
        <w:t>for the conduct of others. They will in general accept that the conduct of someone else is an attribute of that individual, and to think little of the intensity of the circumstance on the conduct of others. They will in general neglect to perceive when the conduct of another is a result of situational factors, and consequently to the i</w:t>
      </w:r>
      <w:r w:rsidR="002A5572">
        <w:t>ndividual's state. (</w:t>
      </w:r>
      <w:r w:rsidRPr="00951195">
        <w:t>Riggio and Garcia, 2009).</w:t>
      </w:r>
    </w:p>
    <w:p w:rsidR="007A0339" w:rsidRDefault="007A0339" w:rsidP="00FC580C">
      <w:pPr>
        <w:rPr>
          <w:b/>
          <w:u w:val="single"/>
        </w:rPr>
      </w:pPr>
    </w:p>
    <w:p w:rsidR="007A0339" w:rsidRDefault="007A0339" w:rsidP="00FC580C">
      <w:pPr>
        <w:rPr>
          <w:b/>
          <w:u w:val="single"/>
        </w:rPr>
      </w:pPr>
    </w:p>
    <w:p w:rsidR="00FC580C" w:rsidRDefault="00FC580C" w:rsidP="00FC580C">
      <w:pPr>
        <w:rPr>
          <w:b/>
          <w:u w:val="single"/>
        </w:rPr>
      </w:pPr>
      <w:r w:rsidRPr="00FC580C">
        <w:rPr>
          <w:b/>
          <w:u w:val="single"/>
        </w:rPr>
        <w:lastRenderedPageBreak/>
        <w:t>Part B</w:t>
      </w:r>
    </w:p>
    <w:p w:rsidR="00893F8E" w:rsidRDefault="00FC580C" w:rsidP="00893F8E">
      <w:pPr>
        <w:rPr>
          <w:b/>
        </w:rPr>
      </w:pPr>
      <w:r>
        <w:rPr>
          <w:b/>
        </w:rPr>
        <w:t>1. Discuss the topic of social cognition and in particular the role of heuristics in the way we process information</w:t>
      </w:r>
      <w:r w:rsidR="00893F8E">
        <w:rPr>
          <w:b/>
        </w:rPr>
        <w:t>. Briefly des</w:t>
      </w:r>
      <w:r w:rsidR="007A0339">
        <w:rPr>
          <w:b/>
        </w:rPr>
        <w:t xml:space="preserve">cribe two different heuristics </w:t>
      </w:r>
      <w:r w:rsidR="00893F8E">
        <w:rPr>
          <w:b/>
        </w:rPr>
        <w:t>and give examples of how and when they might be used as well as problems connected with their use.</w:t>
      </w:r>
    </w:p>
    <w:p w:rsidR="007A0339" w:rsidRDefault="007A0339" w:rsidP="00196806">
      <w:r>
        <w:t>As a subsector of social psychology, social cognition is focused on the question of how individuals actively process, store and seek to apply inform</w:t>
      </w:r>
      <w:r w:rsidR="00310BA4">
        <w:t>ation gained about others and complex social situations. It is specifically focused on the role that processes of cognition play in human social interactions.</w:t>
      </w:r>
      <w:r w:rsidRPr="007A0339">
        <w:t xml:space="preserve"> </w:t>
      </w:r>
    </w:p>
    <w:p w:rsidR="00310BA4" w:rsidRDefault="00310BA4" w:rsidP="007A0339">
      <w:r>
        <w:t>Defined as shortcuts in the mental process, heuristics enable individuals to infer, make attributions, decisions and judgments. They shorten the process of decision making, effectively allowing people to make split-second decisions without halting to reminisce over the next step. Heuristics focus on the most relevant information to do this.</w:t>
      </w:r>
    </w:p>
    <w:p w:rsidR="00C40D9D" w:rsidRDefault="00310BA4" w:rsidP="007A0339">
      <w:r>
        <w:t xml:space="preserve">I’ll mention two heuristics used in the decision making process. </w:t>
      </w:r>
      <w:r w:rsidR="00C40D9D">
        <w:t>The satisficing heuristic is one that sets aspiration levels in order to choose a single form from a bunch of alternatives especially in uncertain situations. Uncertainty, in this case alludes to the fact that the combined bunch of alternatives and their results are not in the realm of knowing. Valuers and entrepreneurs in the real estate business rely on satisficing to make a decision on what locations to invest and develop in. If alternatives do not meet the set aspiration levels, then the next alternative that meets or is close to meet the set one is taken.</w:t>
      </w:r>
    </w:p>
    <w:p w:rsidR="007A0339" w:rsidRPr="00196806" w:rsidRDefault="00C40D9D" w:rsidP="00196806">
      <w:r>
        <w:t>The availability heuristic is used when individuals estimate the likeliness and frequency of an event based on its availability. Availability in social psychology implies, the relative ease with which a thought or idea can be brought to mind.</w:t>
      </w:r>
      <w:r w:rsidR="00196806">
        <w:t xml:space="preserve"> This heuristic is what leads people to get swayed by one vivid story compared to a large set of statistical evidence.</w:t>
      </w:r>
    </w:p>
    <w:p w:rsidR="00893F8E" w:rsidRDefault="00893F8E" w:rsidP="00FC580C">
      <w:pPr>
        <w:rPr>
          <w:b/>
        </w:rPr>
      </w:pPr>
      <w:r>
        <w:rPr>
          <w:b/>
        </w:rPr>
        <w:lastRenderedPageBreak/>
        <w:t>2. Discuss schemas: their effects, how they are activated, the perseverance effect, and their tendency to become self-fulfilling.</w:t>
      </w:r>
      <w:bookmarkStart w:id="0" w:name="_GoBack"/>
      <w:bookmarkEnd w:id="0"/>
    </w:p>
    <w:p w:rsidR="00196806" w:rsidRDefault="00196806" w:rsidP="00FC580C">
      <w:r>
        <w:t>Schemas are frameworks of cognition or concepts that aid in organizing and interpreting information</w:t>
      </w:r>
      <w:r w:rsidR="00722798">
        <w:t>. They can be useful because, schemas allow people to take shorter paths in evaluating large information sets available in their environment. A schema is also the process of acquiring knowledge as well as a category of knowledge.</w:t>
      </w:r>
    </w:p>
    <w:p w:rsidR="00722798" w:rsidRDefault="00722798" w:rsidP="00FC580C">
      <w:r>
        <w:t>However, schemas cause people to leave out important information, instead focusing only on those that are able to confirm their beliefs and ideas previously held.  These schemas have the effect of contributing to the formation of stereotypes, effectively making it difficult to hold in new information that is not in line with the person’s formed ideas about their environment.</w:t>
      </w:r>
    </w:p>
    <w:p w:rsidR="009F3B34" w:rsidRDefault="009F3B34" w:rsidP="009F3B34">
      <w:r>
        <w:t xml:space="preserve">Schemas are activated by the interaction with an information set that was previously formed. </w:t>
      </w:r>
      <w:r>
        <w:t>For instance, a little kid may initially build up a schema for a pony. She realizes that a pony is enormous, has four legs, hair and a tail. At the point when the young lad experiences an interaction with a cow, they migh</w:t>
      </w:r>
      <w:r w:rsidR="008C5D83">
        <w:t xml:space="preserve">t label it initially as a pony, </w:t>
      </w:r>
      <w:r>
        <w:t>just because, she may at firs</w:t>
      </w:r>
      <w:r>
        <w:t xml:space="preserve">t consider it a pony. </w:t>
      </w:r>
    </w:p>
    <w:p w:rsidR="009F3B34" w:rsidRDefault="009F3B34" w:rsidP="009F3B34">
      <w:r>
        <w:t>All things considered, it fits in with her blueprint for the attributes of a pony; it is an enormo</w:t>
      </w:r>
      <w:r>
        <w:t xml:space="preserve">us creature that has four legs, </w:t>
      </w:r>
      <w:r>
        <w:t>hair and a tail. When she is informed this is an alternate creature called a cow, she will change her current schema for a pony and make another composition for a cow.</w:t>
      </w:r>
    </w:p>
    <w:p w:rsidR="00722798" w:rsidRPr="00196806" w:rsidRDefault="00BE2BF3" w:rsidP="00FC580C">
      <w:r>
        <w:t>E</w:t>
      </w:r>
      <w:r w:rsidR="009F3B34">
        <w:t>veryone has a schema for how things such as gender roles should happen. This schemas may lead to stereotypes that perpetuate and persevere</w:t>
      </w:r>
      <w:r>
        <w:t xml:space="preserve">. They become self-fulfilling as the person </w:t>
      </w:r>
      <w:r>
        <w:lastRenderedPageBreak/>
        <w:t>is only satisfied when this schema is followed. For example, someone may form a schema in the case of how they like their turkey grilled and will only be satisfied if this is reached.</w:t>
      </w:r>
    </w:p>
    <w:p w:rsidR="00893F8E" w:rsidRDefault="00893F8E" w:rsidP="00FC580C">
      <w:pPr>
        <w:rPr>
          <w:b/>
        </w:rPr>
      </w:pPr>
      <w:r>
        <w:rPr>
          <w:b/>
        </w:rPr>
        <w:t>3. Fully explain the difference between automatic processing and controlled processing of information and provide an example of each.</w:t>
      </w:r>
    </w:p>
    <w:p w:rsidR="00BE2BF3" w:rsidRDefault="00152DFB" w:rsidP="00FC580C">
      <w:r w:rsidRPr="00152DFB">
        <w:t>Automatic and controlled processes (ACP) are the two classifications of processes of cognition. Every single process of cognition falls into either of those two classifications. The amount of exertion, processing power and attention a procedure requires is the essential factor used to decide if it's an automatic or controlled process.</w:t>
      </w:r>
    </w:p>
    <w:p w:rsidR="00152DFB" w:rsidRDefault="00152DFB" w:rsidP="00FC580C">
      <w:r>
        <w:t>Automatic processing is able to happen</w:t>
      </w:r>
      <w:r w:rsidRPr="00152DFB">
        <w:t xml:space="preserve"> without the requirement for consideration, and the attention to the commencement or activity of the procedure, and without drawing upon general preparing assets or meddling with other</w:t>
      </w:r>
      <w:r>
        <w:t xml:space="preserve"> simultaneous idea processes.</w:t>
      </w:r>
      <w:r w:rsidRPr="00152DFB">
        <w:t xml:space="preserve"> Put b</w:t>
      </w:r>
      <w:r>
        <w:t>asically, automatic processing</w:t>
      </w:r>
      <w:r w:rsidRPr="00152DFB">
        <w:t xml:space="preserve"> is inadvertent, automatic, easy (not immoderate of restricted handling limit), and happening outside mindfulness. Controlled procedures are characterized as a procedure that is under the adaptable, pu</w:t>
      </w:r>
      <w:r w:rsidR="008C5D83">
        <w:t>rposeful control of the person that</w:t>
      </w:r>
      <w:r w:rsidRPr="00152DFB">
        <w:t xml:space="preserve"> the individual in question is intentionally mindful of, and that are effortful and limited by the measure of attentional assets accessible right then</w:t>
      </w:r>
      <w:r>
        <w:t>.</w:t>
      </w:r>
    </w:p>
    <w:p w:rsidR="00152DFB" w:rsidRPr="00152DFB" w:rsidRDefault="00152DFB" w:rsidP="00FC580C">
      <w:r w:rsidRPr="00152DFB">
        <w:t>So the do</w:t>
      </w:r>
      <w:r w:rsidR="00704F2D">
        <w:t xml:space="preserve">wnside of controlled processing </w:t>
      </w:r>
      <w:r w:rsidRPr="00152DFB">
        <w:t>is that people are thought to have a restricted limit with regards to expressly controlling their behavior. Being firmly limit restricted, controlled processing poses impediments on speed and the capacity to have attention divided. This is the capacity to switch between assignments. A few assignments are simpler to perform with different undertakings like talking and driving. Holding a discussion, be that as it may, turns out to be progressively troublesome when traffic builds in light of the need to concentrate more on driving than on talking.</w:t>
      </w:r>
    </w:p>
    <w:p w:rsidR="00893F8E" w:rsidRDefault="00893F8E" w:rsidP="00FC580C">
      <w:pPr>
        <w:rPr>
          <w:b/>
        </w:rPr>
      </w:pPr>
      <w:r>
        <w:rPr>
          <w:b/>
        </w:rPr>
        <w:lastRenderedPageBreak/>
        <w:t>4. Discuss the phenomena of persuasion and the cognitive processes that underlie it.</w:t>
      </w:r>
    </w:p>
    <w:p w:rsidR="00704F2D" w:rsidRDefault="00704F2D" w:rsidP="00FC580C">
      <w:r>
        <w:t>Our days are spent in the exercise of persuading others and in return being persuaded ourselves. You may be asking your parent to let you go on that night out or asking your supervisor for an extension. Persuasion plays as an important facet in the social network. Impeded success in persuading other people would lead to lost opportunities and failed relationships or their absence at all.</w:t>
      </w:r>
    </w:p>
    <w:p w:rsidR="00704F2D" w:rsidRDefault="00704F2D" w:rsidP="00FC580C">
      <w:r>
        <w:t>The goals of persuasion often include seeking to obtain information, a select object. It may be obtaining permission or asking for a favor from someone but it is always seeking to get someone to do something that is not part of their self-interest.</w:t>
      </w:r>
    </w:p>
    <w:p w:rsidR="008C5D83" w:rsidRDefault="008C5D83" w:rsidP="00FC580C">
      <w:r>
        <w:t>When being persuaded, w</w:t>
      </w:r>
      <w:r w:rsidRPr="008C5D83">
        <w:t>e won't invest a lot of energy thinking or considering, but instead naturally rea</w:t>
      </w:r>
      <w:r>
        <w:t>ct utilizing our mental s</w:t>
      </w:r>
      <w:r w:rsidRPr="008C5D83">
        <w:t>hortcuts or heuristics that are activated from the context of the data. Is the individual introducing the data appealing? We have a "What is lovely is-acceptable"</w:t>
      </w:r>
      <w:r>
        <w:t xml:space="preserve"> heuristic — this mental </w:t>
      </w:r>
      <w:r w:rsidRPr="008C5D83">
        <w:t>shortcut brings about us consequently associating the source's engaging quality with the characteristics of being acceptable, kind</w:t>
      </w:r>
      <w:r>
        <w:t>, and keen.</w:t>
      </w:r>
    </w:p>
    <w:p w:rsidR="008C5D83" w:rsidRPr="00704F2D" w:rsidRDefault="008C5D83" w:rsidP="00FC580C">
      <w:r>
        <w:t xml:space="preserve">The focal course to persuasion </w:t>
      </w:r>
      <w:r w:rsidRPr="008C5D83">
        <w:t>will be taken or systematic processing is going to happen when we cautiously consider the content of that message. So as to follow this way or utilize this handling we should be inspired and ready to consider the message. What persuades us? It isn't astonishing that we are pushed to think all the more profoundly when something is identified with or about us, in what can be termed as personal relevance.</w:t>
      </w:r>
    </w:p>
    <w:p w:rsidR="0061747E" w:rsidRDefault="007A0339" w:rsidP="007A0339">
      <w:pPr>
        <w:pStyle w:val="SectionTitle"/>
        <w:rPr>
          <w:b/>
        </w:rPr>
      </w:pPr>
      <w:r w:rsidRPr="007A0339">
        <w:rPr>
          <w:b/>
        </w:rPr>
        <w:lastRenderedPageBreak/>
        <w:t>References</w:t>
      </w:r>
    </w:p>
    <w:p w:rsidR="007A0339" w:rsidRDefault="007A0339" w:rsidP="007A0339">
      <w:pPr>
        <w:ind w:left="720" w:hanging="720"/>
      </w:pPr>
      <w:r w:rsidRPr="007A0339">
        <w:t>Riggio, H. R., &amp; Garcia, A. L. (2009). The power of situations: Jonestown and the fundamental attribution error. </w:t>
      </w:r>
      <w:r w:rsidRPr="007A0339">
        <w:rPr>
          <w:i/>
          <w:iCs/>
        </w:rPr>
        <w:t>Teaching of Psychology</w:t>
      </w:r>
      <w:r w:rsidRPr="007A0339">
        <w:t>, </w:t>
      </w:r>
      <w:r w:rsidRPr="007A0339">
        <w:rPr>
          <w:i/>
          <w:iCs/>
        </w:rPr>
        <w:t>36</w:t>
      </w:r>
      <w:r w:rsidRPr="007A0339">
        <w:t>(2), 108-112. </w:t>
      </w:r>
      <w:hyperlink r:id="rId9" w:history="1">
        <w:r w:rsidRPr="00BE4E57">
          <w:rPr>
            <w:rStyle w:val="Hyperlink"/>
          </w:rPr>
          <w:t>https://doi.org/10.1080/00986280902739636</w:t>
        </w:r>
      </w:hyperlink>
    </w:p>
    <w:p w:rsidR="007A0339" w:rsidRPr="007A0339" w:rsidRDefault="007A0339" w:rsidP="007A0339">
      <w:pPr>
        <w:ind w:left="720" w:hanging="720"/>
      </w:pPr>
      <w:r w:rsidRPr="007A0339">
        <w:rPr>
          <w:iCs/>
        </w:rPr>
        <w:t>Verywell Mind. (2011). Attribution can be prone to biases when explaining behavior of others</w:t>
      </w:r>
      <w:r w:rsidRPr="007A0339">
        <w:t>. https://www.verywellmind.com/attribution-social-psychology-2795898</w:t>
      </w:r>
    </w:p>
    <w:sectPr w:rsidR="007A0339" w:rsidRPr="007A0339">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4417" w:rsidRDefault="00C14417">
      <w:pPr>
        <w:spacing w:line="240" w:lineRule="auto"/>
      </w:pPr>
      <w:r>
        <w:separator/>
      </w:r>
    </w:p>
    <w:p w:rsidR="00C14417" w:rsidRDefault="00C14417"/>
  </w:endnote>
  <w:endnote w:type="continuationSeparator" w:id="0">
    <w:p w:rsidR="00C14417" w:rsidRDefault="00C14417">
      <w:pPr>
        <w:spacing w:line="240" w:lineRule="auto"/>
      </w:pPr>
      <w:r>
        <w:continuationSeparator/>
      </w:r>
    </w:p>
    <w:p w:rsidR="00C14417" w:rsidRDefault="00C144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4417" w:rsidRDefault="00C14417">
      <w:pPr>
        <w:spacing w:line="240" w:lineRule="auto"/>
      </w:pPr>
      <w:r>
        <w:separator/>
      </w:r>
    </w:p>
    <w:p w:rsidR="00C14417" w:rsidRDefault="00C14417"/>
  </w:footnote>
  <w:footnote w:type="continuationSeparator" w:id="0">
    <w:p w:rsidR="00C14417" w:rsidRDefault="00C14417">
      <w:pPr>
        <w:spacing w:line="240" w:lineRule="auto"/>
      </w:pPr>
      <w:r>
        <w:continuationSeparator/>
      </w:r>
    </w:p>
    <w:p w:rsidR="00C14417" w:rsidRDefault="00C1441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4D6B86"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170521" w:rsidRDefault="00C14417" w:rsidP="00C437CE">
          <w:pPr>
            <w:pStyle w:val="Header"/>
          </w:pPr>
          <w:sdt>
            <w:sdtPr>
              <w:alias w:val="Enter shortened title:"/>
              <w:tag w:val="Enter shortened title:"/>
              <w:id w:val="-582528332"/>
              <w:showingPlcHdr/>
              <w15:dataBinding w:prefixMappings="xmlns:ns0='http://schemas.microsoft.com/temp/samples' " w:xpath="/ns0:employees[1]/ns0:employee[1]/ns0:CustomerName[1]" w:storeItemID="{B98E728A-96FF-4995-885C-5AF887AB0C35}"/>
              <w15:appearance w15:val="hidden"/>
            </w:sdtPr>
            <w:sdtEndPr/>
            <w:sdtContent>
              <w:r w:rsidR="00FC580C">
                <w:t xml:space="preserve">     </w:t>
              </w:r>
            </w:sdtContent>
          </w:sdt>
        </w:p>
      </w:tc>
      <w:tc>
        <w:tcPr>
          <w:tcW w:w="1080" w:type="dxa"/>
        </w:tcPr>
        <w:p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8C5D83">
            <w:rPr>
              <w:noProof/>
            </w:rPr>
            <w:t>7</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4D6B86"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9F0414" w:rsidRDefault="004D6B86" w:rsidP="00C437CE">
          <w:pPr>
            <w:pStyle w:val="Header"/>
          </w:pPr>
        </w:p>
      </w:tc>
      <w:tc>
        <w:tcPr>
          <w:tcW w:w="1080" w:type="dxa"/>
        </w:tcPr>
        <w:p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7A0339">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7CE"/>
    <w:rsid w:val="00006BBA"/>
    <w:rsid w:val="0001010E"/>
    <w:rsid w:val="000217F5"/>
    <w:rsid w:val="000931F7"/>
    <w:rsid w:val="00097169"/>
    <w:rsid w:val="00114BFA"/>
    <w:rsid w:val="00144B9B"/>
    <w:rsid w:val="00152DFB"/>
    <w:rsid w:val="001602E3"/>
    <w:rsid w:val="00160C0C"/>
    <w:rsid w:val="00161496"/>
    <w:rsid w:val="001664A2"/>
    <w:rsid w:val="00170521"/>
    <w:rsid w:val="00196806"/>
    <w:rsid w:val="001B4848"/>
    <w:rsid w:val="001B76CD"/>
    <w:rsid w:val="001E57DA"/>
    <w:rsid w:val="001F447A"/>
    <w:rsid w:val="001F7399"/>
    <w:rsid w:val="00212319"/>
    <w:rsid w:val="00217127"/>
    <w:rsid w:val="00225BE3"/>
    <w:rsid w:val="00274E0A"/>
    <w:rsid w:val="002A5572"/>
    <w:rsid w:val="002B6153"/>
    <w:rsid w:val="002C627C"/>
    <w:rsid w:val="00307586"/>
    <w:rsid w:val="00310BA4"/>
    <w:rsid w:val="00335F42"/>
    <w:rsid w:val="00336906"/>
    <w:rsid w:val="00345333"/>
    <w:rsid w:val="00346084"/>
    <w:rsid w:val="0038102F"/>
    <w:rsid w:val="003A06C6"/>
    <w:rsid w:val="003E36B1"/>
    <w:rsid w:val="003E4162"/>
    <w:rsid w:val="003F7CBD"/>
    <w:rsid w:val="00405792"/>
    <w:rsid w:val="004579D9"/>
    <w:rsid w:val="00481CF8"/>
    <w:rsid w:val="00492C2D"/>
    <w:rsid w:val="004A3D87"/>
    <w:rsid w:val="004A5849"/>
    <w:rsid w:val="004B18A9"/>
    <w:rsid w:val="004D4F8C"/>
    <w:rsid w:val="004D6B86"/>
    <w:rsid w:val="00504F88"/>
    <w:rsid w:val="0055242C"/>
    <w:rsid w:val="00595412"/>
    <w:rsid w:val="005F3714"/>
    <w:rsid w:val="00607DB9"/>
    <w:rsid w:val="0061747E"/>
    <w:rsid w:val="00641876"/>
    <w:rsid w:val="00645290"/>
    <w:rsid w:val="00684C26"/>
    <w:rsid w:val="006B015B"/>
    <w:rsid w:val="006C162F"/>
    <w:rsid w:val="006D7EE9"/>
    <w:rsid w:val="00704F2D"/>
    <w:rsid w:val="00722798"/>
    <w:rsid w:val="007244DE"/>
    <w:rsid w:val="00725DD2"/>
    <w:rsid w:val="00734628"/>
    <w:rsid w:val="00753931"/>
    <w:rsid w:val="007A0339"/>
    <w:rsid w:val="007C5E61"/>
    <w:rsid w:val="00811D05"/>
    <w:rsid w:val="0081390C"/>
    <w:rsid w:val="00816831"/>
    <w:rsid w:val="00837D67"/>
    <w:rsid w:val="00852A03"/>
    <w:rsid w:val="008567FA"/>
    <w:rsid w:val="008747E8"/>
    <w:rsid w:val="00893F8E"/>
    <w:rsid w:val="008A2A83"/>
    <w:rsid w:val="008A78F1"/>
    <w:rsid w:val="008C5D83"/>
    <w:rsid w:val="00901D97"/>
    <w:rsid w:val="00910F0E"/>
    <w:rsid w:val="00942C9B"/>
    <w:rsid w:val="00951195"/>
    <w:rsid w:val="00951299"/>
    <w:rsid w:val="009536CB"/>
    <w:rsid w:val="00961AE5"/>
    <w:rsid w:val="00975CFA"/>
    <w:rsid w:val="009A2C38"/>
    <w:rsid w:val="009F0414"/>
    <w:rsid w:val="009F3B34"/>
    <w:rsid w:val="00A1515C"/>
    <w:rsid w:val="00A4757D"/>
    <w:rsid w:val="00A615E0"/>
    <w:rsid w:val="00A71E46"/>
    <w:rsid w:val="00A77F6B"/>
    <w:rsid w:val="00A81BB2"/>
    <w:rsid w:val="00AA5C05"/>
    <w:rsid w:val="00AE4725"/>
    <w:rsid w:val="00B03BA4"/>
    <w:rsid w:val="00B266E2"/>
    <w:rsid w:val="00B36D6B"/>
    <w:rsid w:val="00B873A9"/>
    <w:rsid w:val="00BE09BD"/>
    <w:rsid w:val="00BE2BF3"/>
    <w:rsid w:val="00C14417"/>
    <w:rsid w:val="00C3438C"/>
    <w:rsid w:val="00C40D9D"/>
    <w:rsid w:val="00C437CE"/>
    <w:rsid w:val="00C5686B"/>
    <w:rsid w:val="00C74024"/>
    <w:rsid w:val="00C83B15"/>
    <w:rsid w:val="00C925C8"/>
    <w:rsid w:val="00CA1B5E"/>
    <w:rsid w:val="00CB1A2B"/>
    <w:rsid w:val="00CB7F84"/>
    <w:rsid w:val="00CC0699"/>
    <w:rsid w:val="00CF1B55"/>
    <w:rsid w:val="00DB2E59"/>
    <w:rsid w:val="00DB358F"/>
    <w:rsid w:val="00DC1601"/>
    <w:rsid w:val="00DC44F1"/>
    <w:rsid w:val="00DF6D26"/>
    <w:rsid w:val="00E7305D"/>
    <w:rsid w:val="00EA780C"/>
    <w:rsid w:val="00EB69D3"/>
    <w:rsid w:val="00F31D66"/>
    <w:rsid w:val="00F363EC"/>
    <w:rsid w:val="00F413AC"/>
    <w:rsid w:val="00FC580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A3B01326-ACF2-42B0-958F-94DA06A5B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Ind w:w="0" w:type="dxa"/>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top w:w="0" w:type="dxa"/>
        <w:left w:w="0" w:type="dxa"/>
        <w:bottom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5F3714"/>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45714065">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32290557">
      <w:bodyDiv w:val="1"/>
      <w:marLeft w:val="0"/>
      <w:marRight w:val="0"/>
      <w:marTop w:val="0"/>
      <w:marBottom w:val="0"/>
      <w:divBdr>
        <w:top w:val="none" w:sz="0" w:space="0" w:color="auto"/>
        <w:left w:val="none" w:sz="0" w:space="0" w:color="auto"/>
        <w:bottom w:val="none" w:sz="0" w:space="0" w:color="auto"/>
        <w:right w:val="none" w:sz="0" w:space="0" w:color="auto"/>
      </w:divBdr>
      <w:divsChild>
        <w:div w:id="833764652">
          <w:marLeft w:val="0"/>
          <w:marRight w:val="0"/>
          <w:marTop w:val="0"/>
          <w:marBottom w:val="0"/>
          <w:divBdr>
            <w:top w:val="none" w:sz="0" w:space="0" w:color="auto"/>
            <w:left w:val="none" w:sz="0" w:space="0" w:color="auto"/>
            <w:bottom w:val="none" w:sz="0" w:space="0" w:color="auto"/>
            <w:right w:val="none" w:sz="0" w:space="0" w:color="auto"/>
          </w:divBdr>
          <w:divsChild>
            <w:div w:id="11212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34157973">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10.1080/00986280902739636"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C711A7C64C8484B95317D117EB2DB3C"/>
        <w:category>
          <w:name w:val="General"/>
          <w:gallery w:val="placeholder"/>
        </w:category>
        <w:types>
          <w:type w:val="bbPlcHdr"/>
        </w:types>
        <w:behaviors>
          <w:behavior w:val="content"/>
        </w:behaviors>
        <w:guid w:val="{49178540-9A80-459E-AF09-449F1EB2234D}"/>
      </w:docPartPr>
      <w:docPartBody>
        <w:p w:rsidR="00991062" w:rsidRDefault="00991062">
          <w:pPr>
            <w:pStyle w:val="5C711A7C64C8484B95317D117EB2DB3C"/>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062"/>
    <w:rsid w:val="00991062"/>
    <w:rsid w:val="00DD5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BEBDDE541F49A9A1C51876D5AAA933">
    <w:name w:val="89BEBDDE541F49A9A1C51876D5AAA933"/>
  </w:style>
  <w:style w:type="paragraph" w:customStyle="1" w:styleId="9BCFF9BD6E3744BC9FB03ABF3184BB8F">
    <w:name w:val="9BCFF9BD6E3744BC9FB03ABF3184BB8F"/>
  </w:style>
  <w:style w:type="paragraph" w:customStyle="1" w:styleId="5C711A7C64C8484B95317D117EB2DB3C">
    <w:name w:val="5C711A7C64C8484B95317D117EB2DB3C"/>
  </w:style>
  <w:style w:type="paragraph" w:customStyle="1" w:styleId="62CF43123F5F43E0884CD83C2076B3A8">
    <w:name w:val="62CF43123F5F43E0884CD83C2076B3A8"/>
  </w:style>
  <w:style w:type="character" w:styleId="Emphasis">
    <w:name w:val="Emphasis"/>
    <w:basedOn w:val="DefaultParagraphFont"/>
    <w:uiPriority w:val="4"/>
    <w:unhideWhenUsed/>
    <w:qFormat/>
    <w:rPr>
      <w:i/>
      <w:iCs/>
    </w:rPr>
  </w:style>
  <w:style w:type="paragraph" w:customStyle="1" w:styleId="0B0CDFBEFFFC41999C7CEA849FB49E6D">
    <w:name w:val="0B0CDFBEFFFC41999C7CEA849FB49E6D"/>
  </w:style>
  <w:style w:type="paragraph" w:customStyle="1" w:styleId="4EB3824865A340D6BCE341E0E3D37F76">
    <w:name w:val="4EB3824865A340D6BCE341E0E3D37F76"/>
  </w:style>
  <w:style w:type="paragraph" w:customStyle="1" w:styleId="851224039D37439AA34ECC4B7330DC28">
    <w:name w:val="851224039D37439AA34ECC4B7330DC28"/>
  </w:style>
  <w:style w:type="paragraph" w:customStyle="1" w:styleId="55D64560C73C4DC08185FDCA1C848193">
    <w:name w:val="55D64560C73C4DC08185FDCA1C848193"/>
  </w:style>
  <w:style w:type="paragraph" w:customStyle="1" w:styleId="A0DB95C5905240DF8C6EE830AE6EF89B">
    <w:name w:val="A0DB95C5905240DF8C6EE830AE6EF89B"/>
  </w:style>
  <w:style w:type="paragraph" w:customStyle="1" w:styleId="0C702FD200364B298F03DE2EA3909FDD">
    <w:name w:val="0C702FD200364B298F03DE2EA3909FDD"/>
  </w:style>
  <w:style w:type="character" w:styleId="FootnoteReference">
    <w:name w:val="footnote reference"/>
    <w:basedOn w:val="DefaultParagraphFont"/>
    <w:uiPriority w:val="99"/>
    <w:qFormat/>
    <w:rPr>
      <w:vertAlign w:val="superscript"/>
    </w:rPr>
  </w:style>
  <w:style w:type="paragraph" w:customStyle="1" w:styleId="8CBEEC1CA8B34D9FA087586B6E356575">
    <w:name w:val="8CBEEC1CA8B34D9FA087586B6E356575"/>
  </w:style>
  <w:style w:type="paragraph" w:customStyle="1" w:styleId="4CDD75CC4DC7416A95E8517DF5D18E50">
    <w:name w:val="4CDD75CC4DC7416A95E8517DF5D18E50"/>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eastAsia="ja-JP"/>
    </w:rPr>
  </w:style>
  <w:style w:type="paragraph" w:customStyle="1" w:styleId="13789EB8D49A4CD78769FA15BBB18228">
    <w:name w:val="13789EB8D49A4CD78769FA15BBB18228"/>
  </w:style>
  <w:style w:type="paragraph" w:customStyle="1" w:styleId="9073E942F8174ACAABC32D4D30C510C3">
    <w:name w:val="9073E942F8174ACAABC32D4D30C510C3"/>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eastAsia="ja-JP"/>
    </w:rPr>
  </w:style>
  <w:style w:type="paragraph" w:customStyle="1" w:styleId="70515535460546EDA14C65E305837715">
    <w:name w:val="70515535460546EDA14C65E305837715"/>
  </w:style>
  <w:style w:type="paragraph" w:customStyle="1" w:styleId="4B66ABF764DB4DB7AD60833714D41D12">
    <w:name w:val="4B66ABF764DB4DB7AD60833714D41D12"/>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eastAsia="ja-JP"/>
    </w:rPr>
  </w:style>
  <w:style w:type="paragraph" w:customStyle="1" w:styleId="5E0A1B0748EC45CBA9714EED69723654">
    <w:name w:val="5E0A1B0748EC45CBA9714EED69723654"/>
  </w:style>
  <w:style w:type="paragraph" w:customStyle="1" w:styleId="7021437C738B410496244BE25FDA3F6E">
    <w:name w:val="7021437C738B410496244BE25FDA3F6E"/>
  </w:style>
  <w:style w:type="paragraph" w:customStyle="1" w:styleId="F0AFB29370694CD6923F88472CF08480">
    <w:name w:val="F0AFB29370694CD6923F88472CF08480"/>
  </w:style>
  <w:style w:type="paragraph" w:customStyle="1" w:styleId="3A4B54D81A37486E944F97079399F0EB">
    <w:name w:val="3A4B54D81A37486E944F97079399F0EB"/>
  </w:style>
  <w:style w:type="paragraph" w:customStyle="1" w:styleId="13BF493450154CDFAAE34BADC0E9D0FF">
    <w:name w:val="13BF493450154CDFAAE34BADC0E9D0FF"/>
  </w:style>
  <w:style w:type="paragraph" w:customStyle="1" w:styleId="7C19FE4A5EA74E66A84234EE8C520337">
    <w:name w:val="7C19FE4A5EA74E66A84234EE8C520337"/>
  </w:style>
  <w:style w:type="paragraph" w:customStyle="1" w:styleId="83AED24A992847AF81700E73CB187482">
    <w:name w:val="83AED24A992847AF81700E73CB187482"/>
  </w:style>
  <w:style w:type="paragraph" w:customStyle="1" w:styleId="03C94344423F443F89173A8BA7855B8B">
    <w:name w:val="03C94344423F443F89173A8BA7855B8B"/>
  </w:style>
  <w:style w:type="paragraph" w:customStyle="1" w:styleId="FC91421F652C40FEB86C98268BE760B7">
    <w:name w:val="FC91421F652C40FEB86C98268BE760B7"/>
  </w:style>
  <w:style w:type="paragraph" w:customStyle="1" w:styleId="54D381B3027444859C8526E8B35B02C3">
    <w:name w:val="54D381B3027444859C8526E8B35B02C3"/>
  </w:style>
  <w:style w:type="paragraph" w:customStyle="1" w:styleId="208122C606B94AACB09D92411C3D2485">
    <w:name w:val="208122C606B94AACB09D92411C3D2485"/>
  </w:style>
  <w:style w:type="paragraph" w:customStyle="1" w:styleId="754D29C6473F48AE9B7AB03BF209AC64">
    <w:name w:val="754D29C6473F48AE9B7AB03BF209AC64"/>
  </w:style>
  <w:style w:type="paragraph" w:customStyle="1" w:styleId="145681435C814E03BFDA067DC00B0437">
    <w:name w:val="145681435C814E03BFDA067DC00B0437"/>
  </w:style>
  <w:style w:type="paragraph" w:customStyle="1" w:styleId="24321A4691C745C4A9A2A78D73A80E15">
    <w:name w:val="24321A4691C745C4A9A2A78D73A80E15"/>
  </w:style>
  <w:style w:type="paragraph" w:customStyle="1" w:styleId="0D06B73C20E34547A1B31D889EDD5A1A">
    <w:name w:val="0D06B73C20E34547A1B31D889EDD5A1A"/>
  </w:style>
  <w:style w:type="paragraph" w:customStyle="1" w:styleId="4C5946A45421403BA2A30204A8D9C191">
    <w:name w:val="4C5946A45421403BA2A30204A8D9C191"/>
  </w:style>
  <w:style w:type="paragraph" w:customStyle="1" w:styleId="D65C612B4184420488522F2E79141AAD">
    <w:name w:val="D65C612B4184420488522F2E79141AAD"/>
  </w:style>
  <w:style w:type="paragraph" w:customStyle="1" w:styleId="569F0FD4DCFF4AE58E71DFE5640EF1B9">
    <w:name w:val="569F0FD4DCFF4AE58E71DFE5640EF1B9"/>
  </w:style>
  <w:style w:type="paragraph" w:customStyle="1" w:styleId="611FCD59B6FA49EF86873F13F622063C">
    <w:name w:val="611FCD59B6FA49EF86873F13F622063C"/>
  </w:style>
  <w:style w:type="paragraph" w:customStyle="1" w:styleId="AE34627765DE48F5A5DB9177EAF4768C">
    <w:name w:val="AE34627765DE48F5A5DB9177EAF4768C"/>
  </w:style>
  <w:style w:type="paragraph" w:customStyle="1" w:styleId="96526751931A4FE5A27C6CF349915413">
    <w:name w:val="96526751931A4FE5A27C6CF349915413"/>
  </w:style>
  <w:style w:type="paragraph" w:customStyle="1" w:styleId="B63D5EED99EA4234AA5D6DA3C31E3838">
    <w:name w:val="B63D5EED99EA4234AA5D6DA3C31E3838"/>
  </w:style>
  <w:style w:type="paragraph" w:customStyle="1" w:styleId="06B4718C848746DCB69A91F98346421C">
    <w:name w:val="06B4718C848746DCB69A91F98346421C"/>
  </w:style>
  <w:style w:type="paragraph" w:customStyle="1" w:styleId="9CD53471376C491E94ABBF1B394A5D86">
    <w:name w:val="9CD53471376C491E94ABBF1B394A5D86"/>
  </w:style>
  <w:style w:type="paragraph" w:customStyle="1" w:styleId="CB2B3720497043A380EE4A251001FB20">
    <w:name w:val="CB2B3720497043A380EE4A251001FB20"/>
  </w:style>
  <w:style w:type="paragraph" w:customStyle="1" w:styleId="D37BDFF74148440B95586B893F1C0DBF">
    <w:name w:val="D37BDFF74148440B95586B893F1C0DBF"/>
  </w:style>
  <w:style w:type="paragraph" w:customStyle="1" w:styleId="69A49E4E93244C539B5A76F222AEFA50">
    <w:name w:val="69A49E4E93244C539B5A76F222AEFA50"/>
  </w:style>
  <w:style w:type="paragraph" w:customStyle="1" w:styleId="A800F4B67E0D4CE09D382B04BAEB53E6">
    <w:name w:val="A800F4B67E0D4CE09D382B04BAEB53E6"/>
  </w:style>
  <w:style w:type="paragraph" w:customStyle="1" w:styleId="057C9D1AA5124DE6BDADC4BCB8CADE0C">
    <w:name w:val="057C9D1AA5124DE6BDADC4BCB8CADE0C"/>
  </w:style>
  <w:style w:type="paragraph" w:customStyle="1" w:styleId="0C421ACD638A498CAFC0B70398897AB4">
    <w:name w:val="0C421ACD638A498CAFC0B70398897AB4"/>
  </w:style>
  <w:style w:type="paragraph" w:customStyle="1" w:styleId="8DAA7735211A4CBB880F09A036C467F6">
    <w:name w:val="8DAA7735211A4CBB880F09A036C467F6"/>
  </w:style>
  <w:style w:type="paragraph" w:customStyle="1" w:styleId="8FA2931F381C4E228ED075176DEA72C6">
    <w:name w:val="8FA2931F381C4E228ED075176DEA72C6"/>
  </w:style>
  <w:style w:type="paragraph" w:customStyle="1" w:styleId="0A796704D1814DD5B18FB4EC5794C00C">
    <w:name w:val="0A796704D1814DD5B18FB4EC5794C00C"/>
  </w:style>
  <w:style w:type="paragraph" w:customStyle="1" w:styleId="FC766625683947A1B1361E7E03E6A37F">
    <w:name w:val="FC766625683947A1B1361E7E03E6A37F"/>
  </w:style>
  <w:style w:type="paragraph" w:customStyle="1" w:styleId="272F9F661F2F40CB91003A5D84326B9A">
    <w:name w:val="272F9F661F2F40CB91003A5D84326B9A"/>
  </w:style>
  <w:style w:type="paragraph" w:customStyle="1" w:styleId="46B82CB1386E41E49FFEB7111B7697D4">
    <w:name w:val="46B82CB1386E41E49FFEB7111B7697D4"/>
  </w:style>
  <w:style w:type="paragraph" w:customStyle="1" w:styleId="41E23B508A634F5D9879E354E9F63EC9">
    <w:name w:val="41E23B508A634F5D9879E354E9F63EC9"/>
  </w:style>
  <w:style w:type="paragraph" w:customStyle="1" w:styleId="A77CAA31D34B432881CB1F8DFCBADEC5">
    <w:name w:val="A77CAA31D34B432881CB1F8DFCBADEC5"/>
  </w:style>
  <w:style w:type="paragraph" w:customStyle="1" w:styleId="67B83EB766A644CB8E8E82793140E42F">
    <w:name w:val="67B83EB766A644CB8E8E82793140E42F"/>
  </w:style>
  <w:style w:type="paragraph" w:customStyle="1" w:styleId="5389853425784D0D95A79135FDD74D24">
    <w:name w:val="5389853425784D0D95A79135FDD74D24"/>
  </w:style>
  <w:style w:type="paragraph" w:customStyle="1" w:styleId="33CCA60201C3415CB45FACB5AE894062">
    <w:name w:val="33CCA60201C3415CB45FACB5AE894062"/>
  </w:style>
  <w:style w:type="paragraph" w:customStyle="1" w:styleId="A7BEDB2CE17345A0B93D8507232C32AF">
    <w:name w:val="A7BEDB2CE17345A0B93D8507232C32AF"/>
  </w:style>
  <w:style w:type="paragraph" w:customStyle="1" w:styleId="FA23002F6E0649479EE4803743EB3507">
    <w:name w:val="FA23002F6E0649479EE4803743EB3507"/>
  </w:style>
  <w:style w:type="paragraph" w:customStyle="1" w:styleId="8937480915304174BC7C95A0371E88A8">
    <w:name w:val="8937480915304174BC7C95A0371E88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w:rsidRDefault="009C4970"/&gt;&lt;w:sectPr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372C26B9-3F71-4819-9CE5-B149EDE8A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10</Pages>
  <Words>2279</Words>
  <Characters>12992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collkip1234@gmail.com</cp:lastModifiedBy>
  <cp:revision>2</cp:revision>
  <dcterms:created xsi:type="dcterms:W3CDTF">2020-06-21T13:18:00Z</dcterms:created>
  <dcterms:modified xsi:type="dcterms:W3CDTF">2020-06-21T13:18:00Z</dcterms:modified>
</cp:coreProperties>
</file>